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5C512" w14:textId="77777777" w:rsidR="00A51EA8" w:rsidRDefault="00D4661D" w:rsidP="00D4661D">
      <w:pPr>
        <w:spacing w:after="0" w:line="360" w:lineRule="auto"/>
        <w:jc w:val="center"/>
        <w:rPr>
          <w:b/>
        </w:rPr>
      </w:pPr>
      <w:r w:rsidRPr="00D4661D">
        <w:rPr>
          <w:b/>
        </w:rPr>
        <w:t>OPIS PRZEDMIOTU ZAMÓWIENIA</w:t>
      </w:r>
    </w:p>
    <w:p w14:paraId="46D61ECD" w14:textId="77777777" w:rsidR="00D4661D" w:rsidRPr="00D4661D" w:rsidRDefault="00D4661D" w:rsidP="00D4661D">
      <w:pPr>
        <w:spacing w:after="0" w:line="360" w:lineRule="auto"/>
        <w:jc w:val="center"/>
        <w:rPr>
          <w:b/>
        </w:rPr>
      </w:pPr>
    </w:p>
    <w:p w14:paraId="1F688175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 xml:space="preserve">1.1. Przedmiot </w:t>
      </w:r>
      <w:r w:rsidR="00D4661D">
        <w:rPr>
          <w:b/>
        </w:rPr>
        <w:t>zamówienia</w:t>
      </w:r>
    </w:p>
    <w:p w14:paraId="073B16F6" w14:textId="31CAF76F" w:rsidR="00A51EA8" w:rsidRDefault="00D4661D" w:rsidP="00A51EA8">
      <w:pPr>
        <w:spacing w:after="0" w:line="360" w:lineRule="auto"/>
        <w:jc w:val="both"/>
      </w:pPr>
      <w:r>
        <w:t>Przedmiotem niniejszego</w:t>
      </w:r>
      <w:r w:rsidR="00A51EA8">
        <w:t xml:space="preserve"> </w:t>
      </w:r>
      <w:r>
        <w:t>OPZ</w:t>
      </w:r>
      <w:r w:rsidR="00A51EA8">
        <w:t xml:space="preserve"> są wymagania dotyczące wykonania i odbioru robót związanych</w:t>
      </w:r>
      <w:r w:rsidR="00E50214">
        <w:br/>
      </w:r>
      <w:r w:rsidR="00A51EA8">
        <w:t xml:space="preserve">z </w:t>
      </w:r>
      <w:r w:rsidR="00E50214">
        <w:t>pomiarem</w:t>
      </w:r>
      <w:r w:rsidR="00A51EA8">
        <w:t xml:space="preserve"> punktów pomiarowo – kontrolnych </w:t>
      </w:r>
      <w:r w:rsidR="006B2E99">
        <w:t>na</w:t>
      </w:r>
      <w:r w:rsidR="00A51EA8">
        <w:t xml:space="preserve"> obiekt</w:t>
      </w:r>
      <w:r w:rsidR="006B2E99">
        <w:t>ach</w:t>
      </w:r>
      <w:r w:rsidR="00A51EA8">
        <w:t xml:space="preserve"> mostowych na terenie </w:t>
      </w:r>
      <w:r w:rsidR="0056267D">
        <w:t xml:space="preserve">GDDKiA </w:t>
      </w:r>
      <w:r w:rsidR="00A51EA8">
        <w:t>Oddziału w Olsztynie</w:t>
      </w:r>
      <w:r w:rsidR="00BA038F">
        <w:t>.</w:t>
      </w:r>
    </w:p>
    <w:p w14:paraId="00EC8A5A" w14:textId="77777777" w:rsidR="00D0794A" w:rsidRDefault="00D0794A" w:rsidP="00A51EA8">
      <w:pPr>
        <w:spacing w:after="0" w:line="360" w:lineRule="auto"/>
        <w:jc w:val="both"/>
      </w:pPr>
    </w:p>
    <w:p w14:paraId="2E9AF922" w14:textId="04338E65" w:rsidR="00B77070" w:rsidRDefault="00D0794A" w:rsidP="00E50214">
      <w:pPr>
        <w:spacing w:after="0" w:line="360" w:lineRule="auto"/>
        <w:jc w:val="both"/>
      </w:pPr>
      <w:r w:rsidRPr="00D0794A">
        <w:t>Obiekty inżynierskie - Mostowe</w:t>
      </w:r>
    </w:p>
    <w:p w14:paraId="0A545DD4" w14:textId="57D66CC3" w:rsidR="00D0794A" w:rsidRPr="00B77070" w:rsidRDefault="00745904" w:rsidP="00A51EA8">
      <w:pPr>
        <w:spacing w:after="0" w:line="360" w:lineRule="auto"/>
      </w:pPr>
      <w:r w:rsidRPr="00745904">
        <w:rPr>
          <w:noProof/>
        </w:rPr>
        <w:drawing>
          <wp:inline distT="0" distB="0" distL="0" distR="0" wp14:anchorId="4BC37F60" wp14:editId="309BD203">
            <wp:extent cx="6130925" cy="78295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044A3" w14:textId="77777777" w:rsidR="00BA56F7" w:rsidRDefault="00BA56F7" w:rsidP="00A51EA8">
      <w:pPr>
        <w:spacing w:after="0" w:line="360" w:lineRule="auto"/>
        <w:rPr>
          <w:b/>
        </w:rPr>
      </w:pPr>
    </w:p>
    <w:p w14:paraId="5C760B03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 xml:space="preserve">1.2. Zakres stosowania </w:t>
      </w:r>
      <w:r w:rsidR="00D4661D">
        <w:rPr>
          <w:b/>
        </w:rPr>
        <w:t>OPZ</w:t>
      </w:r>
    </w:p>
    <w:p w14:paraId="37915E36" w14:textId="77777777" w:rsidR="00A51EA8" w:rsidRDefault="00A51EA8" w:rsidP="00A51EA8">
      <w:pPr>
        <w:spacing w:after="0" w:line="360" w:lineRule="auto"/>
        <w:jc w:val="both"/>
      </w:pPr>
      <w:r>
        <w:t>Szczegółowa Specyfikacja Techniczna jest stosowana jako dokument przetargowy</w:t>
      </w:r>
      <w:r>
        <w:br/>
        <w:t>i kontraktowy przy zlecaniu i realizacji robót wymienionych w punkcie 1.1.</w:t>
      </w:r>
    </w:p>
    <w:p w14:paraId="5ED81B93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 xml:space="preserve">1.3. Zakres robót objętych </w:t>
      </w:r>
      <w:r w:rsidR="00D4661D">
        <w:rPr>
          <w:b/>
        </w:rPr>
        <w:t>OPZ</w:t>
      </w:r>
    </w:p>
    <w:p w14:paraId="71C97AEE" w14:textId="51081ADE" w:rsidR="00335ECB" w:rsidRDefault="00A51EA8" w:rsidP="00335ECB">
      <w:pPr>
        <w:spacing w:after="0" w:line="360" w:lineRule="auto"/>
      </w:pPr>
      <w:r>
        <w:t>Ustalenia zawarte w niniejszej specyfikacji dotyczą wykonania:</w:t>
      </w:r>
      <w:bookmarkStart w:id="0" w:name="_Hlk211931702"/>
    </w:p>
    <w:p w14:paraId="696A31D0" w14:textId="2D20F6BC" w:rsidR="00335ECB" w:rsidRDefault="00335ECB" w:rsidP="00335ECB">
      <w:pPr>
        <w:spacing w:after="0" w:line="360" w:lineRule="auto"/>
      </w:pPr>
      <w:r>
        <w:t xml:space="preserve">* </w:t>
      </w:r>
      <w:bookmarkStart w:id="1" w:name="_Hlk211932303"/>
      <w:r>
        <w:t>wykonanie pomiarów (niwelacja) punktów wysokościowych w konstrukcji obiektu</w:t>
      </w:r>
      <w:bookmarkEnd w:id="1"/>
      <w:r>
        <w:t>,</w:t>
      </w:r>
    </w:p>
    <w:p w14:paraId="513C18B9" w14:textId="3E87CB7A" w:rsidR="00A51EA8" w:rsidRDefault="00D4661D" w:rsidP="00A51EA8">
      <w:pPr>
        <w:spacing w:after="0" w:line="360" w:lineRule="auto"/>
      </w:pPr>
      <w:r>
        <w:t>*</w:t>
      </w:r>
      <w:r w:rsidR="00A51EA8">
        <w:t xml:space="preserve"> o</w:t>
      </w:r>
      <w:r w:rsidR="00E50214">
        <w:t xml:space="preserve">dtworzenie </w:t>
      </w:r>
      <w:r w:rsidR="00A51EA8">
        <w:t>znaków wysokościowych w konstrukcji obiektu,</w:t>
      </w:r>
    </w:p>
    <w:bookmarkEnd w:id="0"/>
    <w:p w14:paraId="0DDDCD84" w14:textId="77777777" w:rsidR="00A51EA8" w:rsidRPr="00BA038F" w:rsidRDefault="00D4661D" w:rsidP="00A51EA8">
      <w:pPr>
        <w:spacing w:after="0" w:line="360" w:lineRule="auto"/>
      </w:pPr>
      <w:r w:rsidRPr="00BA038F">
        <w:t>*</w:t>
      </w:r>
      <w:r w:rsidR="00A51EA8" w:rsidRPr="00BA038F">
        <w:t xml:space="preserve"> </w:t>
      </w:r>
      <w:r w:rsidR="00FD1F30" w:rsidRPr="00BA038F">
        <w:t>wykonanie operatu technicznego poszczególnych obiektów,</w:t>
      </w:r>
    </w:p>
    <w:p w14:paraId="1121F82E" w14:textId="77777777" w:rsidR="00A51EA8" w:rsidRPr="00A51EA8" w:rsidRDefault="00BA038F" w:rsidP="00A51EA8">
      <w:pPr>
        <w:spacing w:after="0" w:line="360" w:lineRule="auto"/>
        <w:rPr>
          <w:b/>
        </w:rPr>
      </w:pPr>
      <w:r>
        <w:rPr>
          <w:b/>
        </w:rPr>
        <w:t>1.4</w:t>
      </w:r>
      <w:r w:rsidR="00A51EA8" w:rsidRPr="00A51EA8">
        <w:rPr>
          <w:b/>
        </w:rPr>
        <w:t>. Ogólne wymagania dotyczące robót</w:t>
      </w:r>
    </w:p>
    <w:p w14:paraId="5F3AAB2A" w14:textId="77777777" w:rsidR="00A51EA8" w:rsidRDefault="00A51EA8" w:rsidP="00A51EA8">
      <w:pPr>
        <w:spacing w:after="0" w:line="360" w:lineRule="auto"/>
        <w:jc w:val="both"/>
      </w:pPr>
      <w:r>
        <w:t xml:space="preserve">Wykonawca jest odpowiedzialny za jakość stosowanych materiałów, zgodną ze Szczegółową Specyfikacją Techniczną oraz zaleceniami </w:t>
      </w:r>
      <w:r w:rsidR="00BA038F">
        <w:t>Zamawiają</w:t>
      </w:r>
      <w:r w:rsidR="0056267D">
        <w:t>cego</w:t>
      </w:r>
      <w:r>
        <w:t>.</w:t>
      </w:r>
    </w:p>
    <w:p w14:paraId="47B7E5CB" w14:textId="55987E23" w:rsidR="00C46ACE" w:rsidRDefault="00A51EA8" w:rsidP="00A51EA8">
      <w:pPr>
        <w:spacing w:after="0" w:line="360" w:lineRule="auto"/>
        <w:jc w:val="both"/>
      </w:pPr>
      <w:r>
        <w:t>Przy wykonywaniu zakładania punktów pomiarowo</w:t>
      </w:r>
      <w:r w:rsidR="00C46ACE">
        <w:t xml:space="preserve"> -</w:t>
      </w:r>
      <w:r>
        <w:t xml:space="preserve"> kontrolnych należy przestrzegać </w:t>
      </w:r>
      <w:r w:rsidR="00E50214" w:rsidRPr="00E50214">
        <w:t>Rozporządzeni</w:t>
      </w:r>
      <w:r w:rsidR="00E50214">
        <w:t>a</w:t>
      </w:r>
      <w:r w:rsidR="00E50214" w:rsidRPr="00E50214">
        <w:t xml:space="preserve"> Ministra Infrastruktury z dnia 24 czerwca 2022 r. w sprawie przepisów techniczno-budowlanych dotyczących dróg publicznych</w:t>
      </w:r>
      <w:r w:rsidR="00E50214">
        <w:t>, WR-M-71 Katalog typowych elementów i urządzeń wyposażenia drogowych obiektów inżynierskich.</w:t>
      </w:r>
      <w:r w:rsidR="00E50214" w:rsidRPr="00E50214">
        <w:t xml:space="preserve"> </w:t>
      </w:r>
    </w:p>
    <w:p w14:paraId="68C55BC6" w14:textId="6C05BF41" w:rsidR="00C6148E" w:rsidRDefault="008D7BBE" w:rsidP="00A51EA8">
      <w:pPr>
        <w:spacing w:after="0" w:line="360" w:lineRule="auto"/>
        <w:jc w:val="both"/>
      </w:pPr>
      <w:r w:rsidRPr="00E50214">
        <w:t xml:space="preserve">Sposób i miejsce usytuowania </w:t>
      </w:r>
      <w:r w:rsidR="00C46ACE">
        <w:t xml:space="preserve">odtwarzanych </w:t>
      </w:r>
      <w:r w:rsidRPr="00E50214">
        <w:t xml:space="preserve">reperów wskaże </w:t>
      </w:r>
      <w:r w:rsidR="00C46ACE">
        <w:t>Z</w:t>
      </w:r>
      <w:r w:rsidRPr="00E50214">
        <w:t>amawiający.</w:t>
      </w:r>
    </w:p>
    <w:p w14:paraId="765E9BE2" w14:textId="5B503CE2" w:rsidR="00A51EA8" w:rsidRPr="00A51EA8" w:rsidRDefault="00A51EA8" w:rsidP="00A51EA8">
      <w:pPr>
        <w:spacing w:after="0" w:line="360" w:lineRule="auto"/>
        <w:jc w:val="both"/>
        <w:rPr>
          <w:b/>
        </w:rPr>
      </w:pPr>
      <w:r w:rsidRPr="00A51EA8">
        <w:rPr>
          <w:b/>
        </w:rPr>
        <w:t>2. MATERIAŁ</w:t>
      </w:r>
      <w:r w:rsidR="00E50214">
        <w:rPr>
          <w:b/>
        </w:rPr>
        <w:t>.</w:t>
      </w:r>
    </w:p>
    <w:p w14:paraId="268F2EF4" w14:textId="77777777" w:rsidR="00A51EA8" w:rsidRDefault="00A51EA8" w:rsidP="00A51EA8">
      <w:pPr>
        <w:spacing w:after="0" w:line="360" w:lineRule="auto"/>
      </w:pPr>
      <w:r>
        <w:t>Materiałami stosowanymi do zakładania punktów pomiarowo kontrolnych według zasad niniejszej SST są:</w:t>
      </w:r>
    </w:p>
    <w:p w14:paraId="5E09183C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repery </w:t>
      </w:r>
      <w:r w:rsidR="00067D67">
        <w:t>zamocowane w podpory i przę</w:t>
      </w:r>
      <w:r w:rsidR="008D7BBE">
        <w:t>sła,</w:t>
      </w:r>
    </w:p>
    <w:p w14:paraId="6C517FB2" w14:textId="77777777" w:rsidR="00A51EA8" w:rsidRDefault="00A51EA8" w:rsidP="00A51EA8">
      <w:pPr>
        <w:spacing w:after="0" w:line="360" w:lineRule="auto"/>
      </w:pPr>
      <w:r>
        <w:t>bądź inne materiały akceptowane przez Inspektora Nadzoru.</w:t>
      </w:r>
    </w:p>
    <w:p w14:paraId="0D9CC588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3. SPRZĘT</w:t>
      </w:r>
    </w:p>
    <w:p w14:paraId="52529B3E" w14:textId="2AE14FCB" w:rsidR="00A51EA8" w:rsidRDefault="00C46ACE" w:rsidP="00A51EA8">
      <w:pPr>
        <w:spacing w:after="0" w:line="360" w:lineRule="auto"/>
      </w:pPr>
      <w:r>
        <w:t>W celu wykonania usługi</w:t>
      </w:r>
      <w:r w:rsidR="00A51EA8">
        <w:t xml:space="preserve"> należy stosować sprzęt:</w:t>
      </w:r>
    </w:p>
    <w:p w14:paraId="461A7323" w14:textId="0EFFF63C" w:rsidR="00A51EA8" w:rsidRDefault="00D4661D" w:rsidP="00A51EA8">
      <w:pPr>
        <w:spacing w:after="0" w:line="360" w:lineRule="auto"/>
      </w:pPr>
      <w:r>
        <w:t>*</w:t>
      </w:r>
      <w:r w:rsidR="009D3764">
        <w:t>tachimetry</w:t>
      </w:r>
      <w:r w:rsidR="00A51EA8">
        <w:t>,</w:t>
      </w:r>
    </w:p>
    <w:p w14:paraId="7FBFE8D7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niwelatory,</w:t>
      </w:r>
    </w:p>
    <w:p w14:paraId="469433F5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łaty,</w:t>
      </w:r>
    </w:p>
    <w:p w14:paraId="3A21278D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wiertarki,</w:t>
      </w:r>
    </w:p>
    <w:p w14:paraId="24F72371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mieszarki,</w:t>
      </w:r>
    </w:p>
    <w:p w14:paraId="38176A03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drobny sprzęt ręczny, lub inny sprzęt akceptowany przez Inspektora Nadzoru.</w:t>
      </w:r>
    </w:p>
    <w:p w14:paraId="754AC543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4. TRANSPORT</w:t>
      </w:r>
    </w:p>
    <w:p w14:paraId="507E82D1" w14:textId="1F7D41F4" w:rsidR="00A51EA8" w:rsidRDefault="00A51EA8" w:rsidP="0056267D">
      <w:pPr>
        <w:spacing w:after="0" w:line="360" w:lineRule="auto"/>
        <w:jc w:val="both"/>
      </w:pPr>
      <w:r>
        <w:t>Materiały</w:t>
      </w:r>
      <w:r w:rsidR="00C46ACE">
        <w:t xml:space="preserve"> i sprzęt</w:t>
      </w:r>
      <w:r>
        <w:t xml:space="preserve"> mogą być przewożone dowolnymi środkami transportu. Należy je ustawiać równomiernie na całej powierzchni ładunkowej, obok siebie i zabezpieczać przed możliwością przesuwania się podczas transportu.</w:t>
      </w:r>
    </w:p>
    <w:p w14:paraId="206D5FEC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5. WYKONANIE ROBÓT</w:t>
      </w:r>
    </w:p>
    <w:p w14:paraId="1F05ABF7" w14:textId="6AD3BF10" w:rsidR="00A51EA8" w:rsidRDefault="00A51EA8" w:rsidP="0056267D">
      <w:pPr>
        <w:spacing w:after="0" w:line="360" w:lineRule="auto"/>
        <w:jc w:val="both"/>
      </w:pPr>
      <w:r>
        <w:t>Prace pomiarowe powinny być wykonane przez uprawnionego geodetę, zgodnie</w:t>
      </w:r>
      <w:r>
        <w:br/>
        <w:t xml:space="preserve"> z obowiązującymi </w:t>
      </w:r>
      <w:r w:rsidR="003840FE">
        <w:t>przepisami</w:t>
      </w:r>
      <w:r w:rsidR="00DC6AF1">
        <w:t>.</w:t>
      </w:r>
      <w:r w:rsidR="003840FE">
        <w:t xml:space="preserve"> </w:t>
      </w:r>
    </w:p>
    <w:p w14:paraId="37A2E44B" w14:textId="24F3986F" w:rsidR="00A51EA8" w:rsidRDefault="00A51EA8" w:rsidP="0056267D">
      <w:pPr>
        <w:spacing w:after="0" w:line="360" w:lineRule="auto"/>
        <w:jc w:val="both"/>
      </w:pPr>
      <w:r>
        <w:t xml:space="preserve">Usytuowanie reperów uzgodnić należy z </w:t>
      </w:r>
      <w:r w:rsidR="00BA038F">
        <w:t>Zamawiają</w:t>
      </w:r>
      <w:r w:rsidR="0056267D">
        <w:t>cym</w:t>
      </w:r>
      <w:r>
        <w:t xml:space="preserve">. </w:t>
      </w:r>
    </w:p>
    <w:p w14:paraId="7F1CE89C" w14:textId="5855BE4D" w:rsidR="00C6148E" w:rsidRDefault="00A51EA8" w:rsidP="0056267D">
      <w:pPr>
        <w:spacing w:after="0" w:line="360" w:lineRule="auto"/>
        <w:jc w:val="both"/>
      </w:pPr>
      <w:r>
        <w:t>Prace pomiarowe powinny być wykonane przez osoby posiadające odpowied</w:t>
      </w:r>
      <w:r w:rsidR="0056267D">
        <w:t>nie kwalifikacje</w:t>
      </w:r>
      <w:r w:rsidR="00E50214">
        <w:br/>
      </w:r>
      <w:r w:rsidR="0056267D">
        <w:t>i uprawnienia</w:t>
      </w:r>
      <w:r>
        <w:t xml:space="preserve">. Repery te powinny być powiązane </w:t>
      </w:r>
      <w:r w:rsidR="0056267D">
        <w:t xml:space="preserve">z </w:t>
      </w:r>
      <w:r w:rsidR="0064481E">
        <w:t xml:space="preserve">istniejącym </w:t>
      </w:r>
      <w:r w:rsidR="0056267D">
        <w:t xml:space="preserve">stałym znakiem wysokościowym </w:t>
      </w:r>
      <w:r>
        <w:t xml:space="preserve"> wykonanym z trwałego materiału i posadowionym na gruncie rodzimym poniżej poziomu </w:t>
      </w:r>
      <w:r>
        <w:lastRenderedPageBreak/>
        <w:t>przemarzania, poza korpusem drogi w niewielkiej odległości od obiektu. Punkty wysokościowe należy wyznaczyć</w:t>
      </w:r>
      <w:r w:rsidR="009D3764">
        <w:t xml:space="preserve"> </w:t>
      </w:r>
      <w:r>
        <w:t>z dokładnością do 0,1 cm.</w:t>
      </w:r>
    </w:p>
    <w:p w14:paraId="1314A0EF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6. KONTROLA JAKOŚCI ROBÓT</w:t>
      </w:r>
    </w:p>
    <w:p w14:paraId="196EB8D5" w14:textId="038886B5" w:rsidR="00A51EA8" w:rsidRDefault="00A51EA8" w:rsidP="00A51EA8">
      <w:pPr>
        <w:spacing w:after="0" w:line="360" w:lineRule="auto"/>
        <w:jc w:val="both"/>
      </w:pPr>
      <w:r>
        <w:t>Kontrolę jakości prac pomiarowych należy prowadzić wg ogólnych zasad określonych</w:t>
      </w:r>
      <w:r>
        <w:br/>
        <w:t xml:space="preserve"> w</w:t>
      </w:r>
      <w:r w:rsidR="001450BB">
        <w:t xml:space="preserve"> </w:t>
      </w:r>
      <w:r w:rsidR="00FF3101">
        <w:t xml:space="preserve">przepisach prawa. </w:t>
      </w:r>
    </w:p>
    <w:p w14:paraId="47B58C36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7. OBMIAR ROBÓT</w:t>
      </w:r>
    </w:p>
    <w:p w14:paraId="1AD0BC60" w14:textId="5669A260" w:rsidR="00A51EA8" w:rsidRDefault="00A51EA8" w:rsidP="00A51EA8">
      <w:pPr>
        <w:spacing w:after="0" w:line="360" w:lineRule="auto"/>
      </w:pPr>
      <w:r>
        <w:t>Jednostka obmiaru jest zgodna z przedmiarem robót i obejmuje wszyst</w:t>
      </w:r>
      <w:r w:rsidR="00B52440">
        <w:t>kie roboty opisane w</w:t>
      </w:r>
      <w:r w:rsidR="00E50214">
        <w:t xml:space="preserve"> </w:t>
      </w:r>
      <w:r w:rsidR="00B52440">
        <w:t>niniejszym OPZ.</w:t>
      </w:r>
    </w:p>
    <w:p w14:paraId="54D770A9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8. ODBIÓR ROBÓT</w:t>
      </w:r>
    </w:p>
    <w:p w14:paraId="01564E17" w14:textId="77777777" w:rsidR="00A51EA8" w:rsidRDefault="00A51EA8" w:rsidP="00FD1F30">
      <w:pPr>
        <w:spacing w:after="0" w:line="360" w:lineRule="auto"/>
        <w:jc w:val="both"/>
      </w:pPr>
      <w:r>
        <w:t>Roboty objęte ninie</w:t>
      </w:r>
      <w:r w:rsidR="00FD1F30">
        <w:t xml:space="preserve">jszymi </w:t>
      </w:r>
      <w:r w:rsidR="00D4661D">
        <w:t>OPZ</w:t>
      </w:r>
      <w:r w:rsidR="00FD1F30">
        <w:t xml:space="preserve"> podlegają odbiorowi</w:t>
      </w:r>
      <w:r>
        <w:t xml:space="preserve"> r</w:t>
      </w:r>
      <w:r w:rsidR="00FD1F30">
        <w:t>obót dokonanym przez Zamawiającego</w:t>
      </w:r>
      <w:r>
        <w:t>:</w:t>
      </w:r>
    </w:p>
    <w:p w14:paraId="66FE7FA7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odbiorowi ostatecznemu.</w:t>
      </w:r>
    </w:p>
    <w:p w14:paraId="4C740575" w14:textId="77777777" w:rsidR="00FD1F30" w:rsidRDefault="00A51EA8" w:rsidP="00A51EA8">
      <w:pPr>
        <w:spacing w:after="0" w:line="360" w:lineRule="auto"/>
      </w:pPr>
      <w:r>
        <w:t xml:space="preserve">Roboty powinny być wykonane zgodnie z </w:t>
      </w:r>
      <w:r w:rsidR="00D4661D">
        <w:t>OPZ</w:t>
      </w:r>
      <w:r w:rsidR="008D7BBE">
        <w:t xml:space="preserve"> oraz decyzjami </w:t>
      </w:r>
      <w:r w:rsidR="00FD1F30">
        <w:t>Zamawiającego.</w:t>
      </w:r>
    </w:p>
    <w:p w14:paraId="1A022C01" w14:textId="77777777" w:rsidR="00A51EA8" w:rsidRPr="00A51EA8" w:rsidRDefault="00A51EA8" w:rsidP="00A51EA8">
      <w:pPr>
        <w:spacing w:after="0" w:line="360" w:lineRule="auto"/>
        <w:rPr>
          <w:b/>
        </w:rPr>
      </w:pPr>
      <w:r w:rsidRPr="00A51EA8">
        <w:rPr>
          <w:b/>
        </w:rPr>
        <w:t>9. PODSTAWA PŁATNOŚCI</w:t>
      </w:r>
    </w:p>
    <w:p w14:paraId="076BAB4C" w14:textId="77777777" w:rsidR="00C46ACE" w:rsidRDefault="00A51EA8" w:rsidP="00A51EA8">
      <w:pPr>
        <w:spacing w:after="0" w:line="360" w:lineRule="auto"/>
      </w:pPr>
      <w:r>
        <w:t>Cena obejmuje:</w:t>
      </w:r>
      <w:r w:rsidR="00C46ACE" w:rsidRPr="00C46ACE">
        <w:t xml:space="preserve"> </w:t>
      </w:r>
    </w:p>
    <w:p w14:paraId="605ED550" w14:textId="6CB213C6" w:rsidR="00A51EA8" w:rsidRDefault="00C46ACE" w:rsidP="00A51EA8">
      <w:pPr>
        <w:spacing w:after="0" w:line="360" w:lineRule="auto"/>
      </w:pPr>
      <w:r>
        <w:t xml:space="preserve">- </w:t>
      </w:r>
      <w:r w:rsidRPr="00C46ACE">
        <w:t>wykonanie pomiarów (niwelacja) punktów wysokościowych w konstrukcji obiektu</w:t>
      </w:r>
    </w:p>
    <w:p w14:paraId="312A4BAF" w14:textId="505631C3" w:rsidR="00A51EA8" w:rsidRDefault="00C46ACE" w:rsidP="00A51EA8">
      <w:pPr>
        <w:spacing w:after="0" w:line="360" w:lineRule="auto"/>
      </w:pPr>
      <w:r>
        <w:t xml:space="preserve">- w </w:t>
      </w:r>
      <w:r w:rsidR="00A51EA8">
        <w:t>zakresie znaków wysokościowych w konstrukcji obiektu obejmuje:</w:t>
      </w:r>
    </w:p>
    <w:p w14:paraId="0C362F62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prace przygotowawcze i pomiarowe,</w:t>
      </w:r>
    </w:p>
    <w:p w14:paraId="15C480A5" w14:textId="77777777" w:rsidR="00A51EA8" w:rsidRDefault="00D4661D" w:rsidP="00A51EA8">
      <w:pPr>
        <w:spacing w:after="0" w:line="360" w:lineRule="auto"/>
      </w:pPr>
      <w:r>
        <w:t>*</w:t>
      </w:r>
      <w:r w:rsidR="00A51EA8">
        <w:t xml:space="preserve"> trwałe osadzenie znaków wysokościowych w konstrukcji,</w:t>
      </w:r>
    </w:p>
    <w:p w14:paraId="31F65929" w14:textId="673353FA" w:rsidR="00A51EA8" w:rsidRDefault="00D4661D" w:rsidP="00A51EA8">
      <w:pPr>
        <w:spacing w:after="0" w:line="360" w:lineRule="auto"/>
      </w:pPr>
      <w:r>
        <w:t>*</w:t>
      </w:r>
      <w:r w:rsidR="00A51EA8">
        <w:t xml:space="preserve"> uporządkowanie terenu robót</w:t>
      </w:r>
      <w:r w:rsidR="00C46ACE">
        <w:t>,</w:t>
      </w:r>
    </w:p>
    <w:p w14:paraId="37297ACF" w14:textId="726AD737" w:rsidR="00C46ACE" w:rsidRDefault="00C46ACE" w:rsidP="00A51EA8">
      <w:pPr>
        <w:spacing w:after="0" w:line="360" w:lineRule="auto"/>
      </w:pPr>
      <w:r>
        <w:t xml:space="preserve">- </w:t>
      </w:r>
      <w:r w:rsidRPr="00C46ACE">
        <w:t>wykonanie operatu technicznego poszczególnych obiektów</w:t>
      </w:r>
      <w:r>
        <w:t>.</w:t>
      </w:r>
    </w:p>
    <w:p w14:paraId="07CF5DAF" w14:textId="01F05D28" w:rsidR="00D47DE9" w:rsidRPr="00D47DE9" w:rsidRDefault="00D47DE9" w:rsidP="00A51EA8">
      <w:pPr>
        <w:spacing w:after="0" w:line="360" w:lineRule="auto"/>
        <w:rPr>
          <w:b/>
        </w:rPr>
      </w:pPr>
      <w:r>
        <w:rPr>
          <w:b/>
        </w:rPr>
        <w:t>10</w:t>
      </w:r>
      <w:r w:rsidRPr="00A51EA8">
        <w:rPr>
          <w:b/>
        </w:rPr>
        <w:t xml:space="preserve">. </w:t>
      </w:r>
      <w:r>
        <w:rPr>
          <w:b/>
        </w:rPr>
        <w:t>INNE PRZEPISY</w:t>
      </w:r>
    </w:p>
    <w:p w14:paraId="27DC4A1D" w14:textId="27A472C5" w:rsidR="00814F15" w:rsidRDefault="00D47DE9" w:rsidP="00D47DE9">
      <w:pPr>
        <w:spacing w:after="0" w:line="360" w:lineRule="auto"/>
        <w:jc w:val="both"/>
      </w:pPr>
      <w:r>
        <w:t xml:space="preserve">1. </w:t>
      </w:r>
      <w:r w:rsidRPr="00D47DE9">
        <w:t xml:space="preserve"> ROZPORZĄDZENIE RADY MINISTRÓW W SPRAWIE PAŃSTWOWEGO SYSTEMU ODNIESIEŃ PRZESTRZENNY</w:t>
      </w:r>
      <w:r w:rsidR="00DC6AF1">
        <w:t xml:space="preserve"> </w:t>
      </w:r>
      <w:r w:rsidRPr="00D47DE9">
        <w:t>z dnia 15 października 2012 r. (Dz.U. z 2012 r. poz. 1247)tj. z dnia 20 lutego 2024 r. (Dz.U. z 2024 r. poz. 342)</w:t>
      </w:r>
    </w:p>
    <w:p w14:paraId="4D2AF729" w14:textId="78A40A9B" w:rsidR="00D47DE9" w:rsidRPr="00814F15" w:rsidRDefault="00814F15" w:rsidP="00814F15">
      <w:pPr>
        <w:spacing w:after="0" w:line="360" w:lineRule="auto"/>
        <w:jc w:val="both"/>
      </w:pPr>
      <w:r>
        <w:t xml:space="preserve">2. </w:t>
      </w:r>
      <w:r w:rsidR="00D47DE9" w:rsidRPr="00814F15">
        <w:t>ROZPORZĄDZENIE MINISTRA ROZWOJU W SPRAWIE STANDARDÓW TECHNICZNYCH WYKONYWANIA GEODEZYJNYCH POMIARÓW SYTUACYJNYCH I WYSOKOŚCIOWYCH ORAZ OPRACOWYWANIA I PRZEKAZYWANIA WYNIKÓW TYCH POMIARÓW DO PAŃSTWOWEGO ZASOBU GEODEZYJNEGO I KARTOGRAFICZNEGO z dnia 18 sierpnia 2020 r. (Dz.U. z 2020 r. poz. 1429)tj. z dnia 12 lipca 2022 r. (Dz.U. z 2022 r. poz. 1670)</w:t>
      </w:r>
    </w:p>
    <w:p w14:paraId="19C8F6C1" w14:textId="13CA818D" w:rsidR="00D47DE9" w:rsidRPr="00814F15" w:rsidRDefault="00814F15" w:rsidP="00D47DE9">
      <w:pPr>
        <w:spacing w:after="0" w:line="360" w:lineRule="auto"/>
      </w:pPr>
      <w:r>
        <w:t xml:space="preserve">3. </w:t>
      </w:r>
      <w:r w:rsidR="00D47DE9" w:rsidRPr="00814F15">
        <w:t>ROZPORZĄDZENIE MINISTRA ROZWOJU, PRACY I TECHNOLOGII W SPRAWIE OSNÓW GEODEZYJNYCH, GRAWIMETRYCZNYCH I MAGNETYCZNYCH</w:t>
      </w:r>
    </w:p>
    <w:p w14:paraId="312B5B9C" w14:textId="77777777" w:rsidR="00814F15" w:rsidRPr="00814F15" w:rsidRDefault="00D47DE9" w:rsidP="00D47DE9">
      <w:pPr>
        <w:spacing w:after="0" w:line="360" w:lineRule="auto"/>
      </w:pPr>
      <w:r w:rsidRPr="00814F15">
        <w:t>z dnia 6 lipca 2021 r. (Dz.U. z 2021 r. poz. 1341)</w:t>
      </w:r>
    </w:p>
    <w:p w14:paraId="0A71FC14" w14:textId="6C2DEE85" w:rsidR="003840FE" w:rsidRDefault="00814F15" w:rsidP="00814F15">
      <w:pPr>
        <w:spacing w:after="0" w:line="360" w:lineRule="auto"/>
        <w:jc w:val="both"/>
      </w:pPr>
      <w:r w:rsidRPr="00814F15">
        <w:t xml:space="preserve">4. </w:t>
      </w:r>
      <w:r w:rsidR="00D47DE9" w:rsidRPr="00814F15">
        <w:t>ROZPORZĄDZENIE</w:t>
      </w:r>
      <w:r w:rsidR="00D47DE9">
        <w:t xml:space="preserve"> MINISTRA ROZWOJU, PRACY I TECHNOLOGII W SPRAWIE OSNÓW GEODEZYJNYCH, GRAWIMETRYCZNYCH I MAGNETYCZNYCH</w:t>
      </w:r>
      <w:r w:rsidR="001450BB">
        <w:t xml:space="preserve"> </w:t>
      </w:r>
      <w:r w:rsidR="00D47DE9">
        <w:t>z dnia 6 lipca 2021 r. (Dz.U. z 2021 r. poz. 1341)</w:t>
      </w:r>
      <w:r>
        <w:t xml:space="preserve">5. </w:t>
      </w:r>
      <w:r w:rsidR="00D47DE9">
        <w:t>USTAWA PRAWO GEODEZYJNE I KARTOGRAFICZNE</w:t>
      </w:r>
      <w:r w:rsidR="001450BB">
        <w:t xml:space="preserve"> </w:t>
      </w:r>
      <w:r w:rsidR="00D47DE9">
        <w:t>z dnia 17 maja 1989 r. (Dz.U. Nr 30, poz. 163)tj. z dnia 21 czerwca 2024 r. (Dz.U. z 2024 r. poz. 1151)</w:t>
      </w:r>
    </w:p>
    <w:p w14:paraId="24F03862" w14:textId="2EAFD980" w:rsidR="003840FE" w:rsidRDefault="003840FE" w:rsidP="00814F15">
      <w:pPr>
        <w:spacing w:after="0" w:line="360" w:lineRule="auto"/>
        <w:jc w:val="both"/>
      </w:pPr>
    </w:p>
    <w:p w14:paraId="2B37CB6F" w14:textId="16842330" w:rsidR="003840FE" w:rsidRDefault="003840FE" w:rsidP="00814F15">
      <w:pPr>
        <w:spacing w:after="0" w:line="360" w:lineRule="auto"/>
        <w:jc w:val="both"/>
      </w:pPr>
    </w:p>
    <w:p w14:paraId="52CCF142" w14:textId="77777777" w:rsidR="003840FE" w:rsidRPr="003840FE" w:rsidRDefault="003840FE" w:rsidP="00814F15">
      <w:pPr>
        <w:shd w:val="clear" w:color="auto" w:fill="FFFFFF"/>
        <w:spacing w:line="240" w:lineRule="auto"/>
        <w:jc w:val="both"/>
        <w:rPr>
          <w:rFonts w:ascii="Noto Serif" w:eastAsia="Times New Roman" w:hAnsi="Noto Serif" w:cs="Noto Serif"/>
          <w:color w:val="333333"/>
          <w:sz w:val="21"/>
          <w:szCs w:val="21"/>
          <w:lang w:eastAsia="pl-PL"/>
        </w:rPr>
      </w:pPr>
      <w:r w:rsidRPr="003840FE">
        <w:rPr>
          <w:rFonts w:ascii="Noto Serif" w:eastAsia="Times New Roman" w:hAnsi="Noto Serif" w:cs="Noto Serif"/>
          <w:color w:val="CC0000"/>
          <w:sz w:val="16"/>
          <w:szCs w:val="16"/>
          <w:vertAlign w:val="superscript"/>
          <w:lang w:eastAsia="pl-PL"/>
        </w:rPr>
        <w:t>1)</w:t>
      </w:r>
    </w:p>
    <w:p w14:paraId="2414576F" w14:textId="77777777" w:rsidR="004F271E" w:rsidRDefault="004F271E" w:rsidP="003840FE">
      <w:pPr>
        <w:shd w:val="clear" w:color="auto" w:fill="FFFFFF"/>
        <w:spacing w:before="240" w:after="144" w:line="240" w:lineRule="atLeast"/>
        <w:jc w:val="center"/>
        <w:outlineLvl w:val="0"/>
        <w:rPr>
          <w:rFonts w:ascii="Noto Serif" w:eastAsia="Times New Roman" w:hAnsi="Noto Serif" w:cs="Noto Serif"/>
          <w:b/>
          <w:bCs/>
          <w:caps/>
          <w:color w:val="333333"/>
          <w:kern w:val="36"/>
          <w:sz w:val="22"/>
          <w:lang w:eastAsia="pl-PL"/>
        </w:rPr>
      </w:pPr>
      <w:bookmarkStart w:id="2" w:name="mip59759644"/>
      <w:bookmarkEnd w:id="2"/>
    </w:p>
    <w:p w14:paraId="60F0ED0D" w14:textId="77777777" w:rsidR="003840FE" w:rsidRDefault="003840FE" w:rsidP="00A51EA8">
      <w:pPr>
        <w:spacing w:after="0" w:line="360" w:lineRule="auto"/>
      </w:pPr>
      <w:bookmarkStart w:id="3" w:name="mip74484837"/>
      <w:bookmarkStart w:id="4" w:name="mip74484838"/>
      <w:bookmarkEnd w:id="3"/>
      <w:bookmarkEnd w:id="4"/>
    </w:p>
    <w:sectPr w:rsidR="003840FE" w:rsidSect="00683E74">
      <w:pgSz w:w="11906" w:h="16838"/>
      <w:pgMar w:top="720" w:right="720" w:bottom="72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93914" w14:textId="77777777" w:rsidR="008D52E1" w:rsidRDefault="008D52E1" w:rsidP="00B77070">
      <w:pPr>
        <w:spacing w:after="0" w:line="240" w:lineRule="auto"/>
      </w:pPr>
      <w:r>
        <w:separator/>
      </w:r>
    </w:p>
  </w:endnote>
  <w:endnote w:type="continuationSeparator" w:id="0">
    <w:p w14:paraId="55727272" w14:textId="77777777" w:rsidR="008D52E1" w:rsidRDefault="008D52E1" w:rsidP="00B7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erif">
    <w:altName w:val="Noto Serif"/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4DAB" w14:textId="77777777" w:rsidR="008D52E1" w:rsidRDefault="008D52E1" w:rsidP="00B77070">
      <w:pPr>
        <w:spacing w:after="0" w:line="240" w:lineRule="auto"/>
      </w:pPr>
      <w:r>
        <w:separator/>
      </w:r>
    </w:p>
  </w:footnote>
  <w:footnote w:type="continuationSeparator" w:id="0">
    <w:p w14:paraId="405066DC" w14:textId="77777777" w:rsidR="008D52E1" w:rsidRDefault="008D52E1" w:rsidP="00B77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A8"/>
    <w:rsid w:val="00067D67"/>
    <w:rsid w:val="00067D74"/>
    <w:rsid w:val="000A584C"/>
    <w:rsid w:val="000F5631"/>
    <w:rsid w:val="001450BB"/>
    <w:rsid w:val="002230C7"/>
    <w:rsid w:val="00335ECB"/>
    <w:rsid w:val="00363DE4"/>
    <w:rsid w:val="003840FE"/>
    <w:rsid w:val="003D5F4D"/>
    <w:rsid w:val="004F271E"/>
    <w:rsid w:val="0056267D"/>
    <w:rsid w:val="00636C8F"/>
    <w:rsid w:val="0064481E"/>
    <w:rsid w:val="00683E74"/>
    <w:rsid w:val="006B2E99"/>
    <w:rsid w:val="00745904"/>
    <w:rsid w:val="00770342"/>
    <w:rsid w:val="00776B72"/>
    <w:rsid w:val="00814F15"/>
    <w:rsid w:val="008D52E1"/>
    <w:rsid w:val="008D7BBE"/>
    <w:rsid w:val="009D3764"/>
    <w:rsid w:val="00A0760F"/>
    <w:rsid w:val="00A51EA8"/>
    <w:rsid w:val="00AB7AEE"/>
    <w:rsid w:val="00AD4D17"/>
    <w:rsid w:val="00B52440"/>
    <w:rsid w:val="00B77070"/>
    <w:rsid w:val="00BA038F"/>
    <w:rsid w:val="00BA56F7"/>
    <w:rsid w:val="00C21C5F"/>
    <w:rsid w:val="00C46ACE"/>
    <w:rsid w:val="00C6148E"/>
    <w:rsid w:val="00D0794A"/>
    <w:rsid w:val="00D4661D"/>
    <w:rsid w:val="00D47DE9"/>
    <w:rsid w:val="00DC6AF1"/>
    <w:rsid w:val="00E1263F"/>
    <w:rsid w:val="00E50214"/>
    <w:rsid w:val="00FD1F30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0FDDA5"/>
  <w15:chartTrackingRefBased/>
  <w15:docId w15:val="{ECE42D4B-67D7-4F49-95DD-A43726AF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DE9"/>
  </w:style>
  <w:style w:type="paragraph" w:styleId="Nagwek1">
    <w:name w:val="heading 1"/>
    <w:basedOn w:val="Normalny"/>
    <w:link w:val="Nagwek1Znak"/>
    <w:uiPriority w:val="9"/>
    <w:qFormat/>
    <w:rsid w:val="003840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6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6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7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070"/>
  </w:style>
  <w:style w:type="paragraph" w:styleId="Stopka">
    <w:name w:val="footer"/>
    <w:basedOn w:val="Normalny"/>
    <w:link w:val="StopkaZnak"/>
    <w:uiPriority w:val="99"/>
    <w:unhideWhenUsed/>
    <w:rsid w:val="00B77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070"/>
  </w:style>
  <w:style w:type="character" w:customStyle="1" w:styleId="Nagwek1Znak">
    <w:name w:val="Nagłówek 1 Znak"/>
    <w:basedOn w:val="Domylnaczcionkaakapitu"/>
    <w:link w:val="Nagwek1"/>
    <w:uiPriority w:val="9"/>
    <w:rsid w:val="003840F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384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840FE"/>
    <w:rPr>
      <w:color w:val="0000FF"/>
      <w:u w:val="single"/>
    </w:rPr>
  </w:style>
  <w:style w:type="character" w:customStyle="1" w:styleId="footnote">
    <w:name w:val="footnote"/>
    <w:basedOn w:val="Domylnaczcionkaakapitu"/>
    <w:rsid w:val="003840FE"/>
  </w:style>
  <w:style w:type="character" w:customStyle="1" w:styleId="articletitle">
    <w:name w:val="articletitle"/>
    <w:basedOn w:val="Domylnaczcionkaakapitu"/>
    <w:rsid w:val="00223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1982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7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4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205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6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28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4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76550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63D36-9BE7-457A-AE24-331A25A8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Kruk Anna</cp:lastModifiedBy>
  <cp:revision>6</cp:revision>
  <cp:lastPrinted>2017-09-20T11:14:00Z</cp:lastPrinted>
  <dcterms:created xsi:type="dcterms:W3CDTF">2025-10-21T10:23:00Z</dcterms:created>
  <dcterms:modified xsi:type="dcterms:W3CDTF">2025-10-23T10:58:00Z</dcterms:modified>
</cp:coreProperties>
</file>